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6584A" w14:textId="77777777" w:rsidR="0068740A" w:rsidRDefault="0068740A" w:rsidP="0068740A">
      <w:pPr>
        <w:pStyle w:val="Normal"/>
        <w:tabs>
          <w:tab w:val="left" w:pos="2834"/>
          <w:tab w:val="left" w:pos="5669"/>
          <w:tab w:val="left" w:pos="8503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281"/>
        <w:jc w:val="both"/>
        <w:rPr>
          <w:rFonts w:ascii="Times New Roman" w:hAnsi="Times New Roman" w:cs="Times New Roman"/>
          <w:lang w:val="x-none" w:eastAsia="x-none"/>
        </w:rPr>
      </w:pPr>
    </w:p>
    <w:p w14:paraId="3275FE61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12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color w:val="000000"/>
        </w:rPr>
        <w:t>INSTRUCTIONS</w:t>
      </w:r>
    </w:p>
    <w:p w14:paraId="73AC8D80" w14:textId="28449D38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  <w:sz w:val="20"/>
        </w:rPr>
        <w:br/>
      </w:r>
      <w:r>
        <w:rPr>
          <w:rFonts w:ascii="Times New Roman" w:hAnsi="Times New Roman"/>
          <w:color w:val="000000"/>
          <w:sz w:val="22"/>
        </w:rPr>
        <w:t>1.</w:t>
      </w:r>
      <w:r>
        <w:rPr>
          <w:rFonts w:ascii="Times New Roman" w:hAnsi="Times New Roman"/>
          <w:color w:val="000000"/>
          <w:sz w:val="20"/>
        </w:rPr>
        <w:t xml:space="preserve"> The parties may file a complaint against the decision or order.</w:t>
      </w:r>
    </w:p>
    <w:p w14:paraId="3DBD6588" w14:textId="54EDC91B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color w:val="000000"/>
          <w:sz w:val="20"/>
        </w:rPr>
        <w:t>2.</w:t>
      </w:r>
      <w:r>
        <w:rPr>
          <w:rFonts w:ascii="Times New Roman" w:hAnsi="Times New Roman"/>
          <w:color w:val="000000"/>
          <w:sz w:val="20"/>
        </w:rPr>
        <w:t xml:space="preserve"> The appeal shall be filed in writing to the court that issued the appealed decision (Article 428</w:t>
      </w:r>
      <w:r w:rsidR="00094BAC">
        <w:rPr>
          <w:rFonts w:ascii="Times New Roman" w:hAnsi="Times New Roman"/>
          <w:color w:val="000000"/>
          <w:sz w:val="20"/>
        </w:rPr>
        <w:t> </w:t>
      </w:r>
      <w:r>
        <w:rPr>
          <w:rFonts w:ascii="Times New Roman" w:hAnsi="Times New Roman"/>
          <w:color w:val="000000"/>
          <w:sz w:val="20"/>
        </w:rPr>
        <w:t>§</w:t>
      </w:r>
      <w:r w:rsidR="00094BAC">
        <w:rPr>
          <w:rFonts w:ascii="Times New Roman" w:hAnsi="Times New Roman"/>
          <w:color w:val="000000"/>
          <w:sz w:val="20"/>
        </w:rPr>
        <w:t> </w:t>
      </w:r>
      <w:r>
        <w:rPr>
          <w:rFonts w:ascii="Times New Roman" w:hAnsi="Times New Roman"/>
          <w:color w:val="000000"/>
          <w:sz w:val="20"/>
        </w:rPr>
        <w:t>1 of the Code of Criminal Procedure).</w:t>
      </w:r>
    </w:p>
    <w:p w14:paraId="25ECD9F7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color w:val="000000"/>
          <w:sz w:val="20"/>
        </w:rPr>
        <w:t>3.</w:t>
      </w:r>
      <w:r>
        <w:rPr>
          <w:rFonts w:ascii="Times New Roman" w:hAnsi="Times New Roman"/>
          <w:color w:val="000000"/>
          <w:sz w:val="20"/>
        </w:rPr>
        <w:t xml:space="preserve"> The appeal shall be filed within the final time limit of 7 days from the date of service of the decision or order (Article 122 § 2 of the Code of Criminal Procedure, Article 460 sentence 1 of the Code of Criminal Procedure and Article 466 § 1 of the Code of Criminal Procedure).</w:t>
      </w:r>
    </w:p>
    <w:p w14:paraId="0A729E1E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  <w:sz w:val="20"/>
        </w:rPr>
        <w:t>A procedural action performed after the final time limit shall be ineffective (Article 122 § 1 of the Code of Criminal Procedure). The day from which the time limit runs shall not be counted towards the time limit. If the time limit falls on a day recognized by law as a holiday, the action may be performed on the following day (Article 123 § 1 and 3 of the Code of Criminal Procedure).</w:t>
      </w:r>
    </w:p>
    <w:p w14:paraId="6A28A004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  <w:sz w:val="20"/>
        </w:rPr>
        <w:t>The time limit is met if, before that time limit, the procedural document is posted at a branch of an entity whose business is the delivery of correspondence within the European Union, at a Polish consular office or when submitted by a soldier to the command of a military unit or when submitted by a person deprived of liberty to the administration of a relevant facility, or when submitted by a member of the crew of a Polish seagoing vessel to the captain of the ship (Article 124 of the Code of Criminal Procedure).</w:t>
      </w:r>
    </w:p>
    <w:p w14:paraId="338F9F5B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  <w:sz w:val="20"/>
        </w:rPr>
        <w:t>If the final time limit was not met due to reasons beyond the control of the party, the party may, within the final time limit of 7 days from the date of cessation of the obstacle, file a motion for restoration of the time limit, at the same time fulfilling the action that was to be performed within the time limit; the same applies to non-parties (Article 126 § 1 of the Code of Criminal Procedure).</w:t>
      </w:r>
    </w:p>
    <w:p w14:paraId="27E14119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x-none" w:eastAsia="x-none"/>
        </w:rPr>
      </w:pPr>
    </w:p>
    <w:p w14:paraId="0170FCA0" w14:textId="078B2A29" w:rsidR="00885963" w:rsidRDefault="0068740A" w:rsidP="0068740A">
      <w:r>
        <w:rPr>
          <w:rFonts w:ascii="Times New Roman" w:hAnsi="Times New Roman" w:cs="Times New Roman"/>
          <w:color w:val="000000"/>
          <w:sz w:val="16"/>
        </w:rPr>
        <w:fldChar w:fldCharType="begin"/>
      </w:r>
      <w:r>
        <w:rPr>
          <w:rFonts w:ascii="Times New Roman" w:hAnsi="Times New Roman" w:cs="Times New Roman"/>
          <w:color w:val="000000"/>
          <w:sz w:val="16"/>
        </w:rPr>
        <w:instrText xml:space="preserve"> {KONIEC} </w:instrText>
      </w:r>
      <w:r>
        <w:rPr>
          <w:rFonts w:ascii="Times New Roman" w:hAnsi="Times New Roman" w:cs="Times New Roman"/>
          <w:color w:val="000000"/>
          <w:sz w:val="16"/>
        </w:rPr>
        <w:fldChar w:fldCharType="separate"/>
      </w:r>
      <w:r>
        <w:rPr>
          <w:rFonts w:ascii="Times New Roman" w:hAnsi="Times New Roman" w:cs="Times New Roman"/>
          <w:color w:val="000000"/>
          <w:sz w:val="16"/>
        </w:rPr>
        <w:t xml:space="preserve"> </w:t>
      </w:r>
      <w:r>
        <w:rPr>
          <w:rFonts w:ascii="Times New Roman" w:hAnsi="Times New Roman" w:cs="Times New Roman"/>
          <w:color w:val="000000"/>
          <w:sz w:val="16"/>
        </w:rPr>
        <w:fldChar w:fldCharType="end"/>
      </w:r>
    </w:p>
    <w:sectPr w:rsidR="008859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B42A4" w14:textId="77777777" w:rsidR="00A376C2" w:rsidRDefault="00A376C2" w:rsidP="00A376C2">
      <w:pPr>
        <w:spacing w:after="0" w:line="240" w:lineRule="auto"/>
      </w:pPr>
      <w:r>
        <w:separator/>
      </w:r>
    </w:p>
  </w:endnote>
  <w:endnote w:type="continuationSeparator" w:id="0">
    <w:p w14:paraId="2CB7887D" w14:textId="77777777" w:rsidR="00A376C2" w:rsidRDefault="00A376C2" w:rsidP="00A37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84F42" w14:textId="77777777" w:rsidR="00A376C2" w:rsidRDefault="00A376C2" w:rsidP="00A376C2">
      <w:pPr>
        <w:spacing w:after="0" w:line="240" w:lineRule="auto"/>
      </w:pPr>
      <w:r>
        <w:separator/>
      </w:r>
    </w:p>
  </w:footnote>
  <w:footnote w:type="continuationSeparator" w:id="0">
    <w:p w14:paraId="6114234E" w14:textId="77777777" w:rsidR="00A376C2" w:rsidRDefault="00A376C2" w:rsidP="00A376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977645"/>
    <w:rsid w:val="00094BAC"/>
    <w:rsid w:val="001554CD"/>
    <w:rsid w:val="00220AB7"/>
    <w:rsid w:val="0068740A"/>
    <w:rsid w:val="00885963"/>
    <w:rsid w:val="008E08B7"/>
    <w:rsid w:val="00977645"/>
    <w:rsid w:val="009E349A"/>
    <w:rsid w:val="00A3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DD24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rsid w:val="0068740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37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76C2"/>
  </w:style>
  <w:style w:type="paragraph" w:styleId="Stopka">
    <w:name w:val="footer"/>
    <w:basedOn w:val="Normalny"/>
    <w:link w:val="StopkaZnak"/>
    <w:uiPriority w:val="99"/>
    <w:unhideWhenUsed/>
    <w:rsid w:val="00A37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7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1475</Characters>
  <Application>Microsoft Office Word</Application>
  <DocSecurity>0</DocSecurity>
  <Lines>25</Lines>
  <Paragraphs>7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2026-03-19T11:43:00Z</dcterms:created>
  <dcterms:modified xsi:type="dcterms:W3CDTF">2026-03-19T11:43:00Z</dcterms:modified>
</cp:coreProperties>
</file>